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4A" w:rsidRPr="003F244A" w:rsidRDefault="003F244A" w:rsidP="003F244A">
      <w:pPr>
        <w:rPr>
          <w:rFonts w:ascii="Arial" w:hAnsi="Arial" w:cs="Arial"/>
          <w:b/>
          <w:sz w:val="24"/>
          <w:szCs w:val="24"/>
        </w:rPr>
      </w:pPr>
      <w:r w:rsidRPr="003F244A">
        <w:rPr>
          <w:rFonts w:ascii="Arial" w:hAnsi="Arial" w:cs="Arial"/>
          <w:b/>
          <w:sz w:val="24"/>
          <w:szCs w:val="24"/>
        </w:rPr>
        <w:t>TEMA 1. COMPOSICIÓN QUÍMICA DE LA MATERIA VIVA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BIOELEMENTOS Y BIOMOLÉCULAS. CONCEPTO Y TIPOS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BIOMOLÉCULAS INORGÁNICAS:</w:t>
      </w:r>
    </w:p>
    <w:p w:rsidR="003F244A" w:rsidRPr="003F244A" w:rsidRDefault="003F244A" w:rsidP="003F244A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t>o</w:t>
      </w:r>
      <w:proofErr w:type="gramEnd"/>
      <w:r w:rsidRPr="003F244A">
        <w:rPr>
          <w:rFonts w:ascii="Arial" w:hAnsi="Arial" w:cs="Arial"/>
          <w:sz w:val="24"/>
          <w:szCs w:val="24"/>
        </w:rPr>
        <w:t xml:space="preserve"> El agua: propiedades y funciones</w:t>
      </w:r>
    </w:p>
    <w:p w:rsidR="003F244A" w:rsidRPr="003F244A" w:rsidRDefault="003F244A" w:rsidP="003F244A">
      <w:pPr>
        <w:ind w:left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t>o</w:t>
      </w:r>
      <w:proofErr w:type="gramEnd"/>
      <w:r w:rsidRPr="003F244A">
        <w:rPr>
          <w:rFonts w:ascii="Arial" w:hAnsi="Arial" w:cs="Arial"/>
          <w:sz w:val="24"/>
          <w:szCs w:val="24"/>
        </w:rPr>
        <w:t xml:space="preserve"> Las sales minerales. Concepto de ósmosis. Tipos de soluciones: </w:t>
      </w:r>
      <w:proofErr w:type="spellStart"/>
      <w:r w:rsidRPr="003F244A">
        <w:rPr>
          <w:rFonts w:ascii="Arial" w:hAnsi="Arial" w:cs="Arial"/>
          <w:sz w:val="24"/>
          <w:szCs w:val="24"/>
        </w:rPr>
        <w:t>iso</w:t>
      </w:r>
      <w:proofErr w:type="spellEnd"/>
      <w:r w:rsidRPr="003F24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244A">
        <w:rPr>
          <w:rFonts w:ascii="Arial" w:hAnsi="Arial" w:cs="Arial"/>
          <w:sz w:val="24"/>
          <w:szCs w:val="24"/>
        </w:rPr>
        <w:t>hipo</w:t>
      </w:r>
      <w:proofErr w:type="gramStart"/>
      <w:r w:rsidRPr="003F244A">
        <w:rPr>
          <w:rFonts w:ascii="Arial" w:hAnsi="Arial" w:cs="Arial"/>
          <w:sz w:val="24"/>
          <w:szCs w:val="24"/>
        </w:rPr>
        <w:t>,hipertónicas</w:t>
      </w:r>
      <w:proofErr w:type="spellEnd"/>
      <w:proofErr w:type="gramEnd"/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BIOMOLÉCULAS ORGÁNICAS</w:t>
      </w:r>
    </w:p>
    <w:p w:rsidR="003F244A" w:rsidRPr="003F244A" w:rsidRDefault="003F244A" w:rsidP="003F244A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t>o</w:t>
      </w:r>
      <w:proofErr w:type="gramEnd"/>
      <w:r w:rsidRPr="003F244A">
        <w:rPr>
          <w:rFonts w:ascii="Arial" w:hAnsi="Arial" w:cs="Arial"/>
          <w:sz w:val="24"/>
          <w:szCs w:val="24"/>
        </w:rPr>
        <w:t xml:space="preserve"> GLÚCIDOS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 Concepto. Grupos funcionales. Funciones.</w:t>
      </w:r>
    </w:p>
    <w:p w:rsidR="003F244A" w:rsidRPr="003F244A" w:rsidRDefault="003F244A" w:rsidP="003F244A">
      <w:pPr>
        <w:ind w:left="1416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 Monosacáridos: triosas, tetrosas, pentosas y hexosas. Ejemplos</w:t>
      </w:r>
      <w:r w:rsidRPr="003F244A">
        <w:rPr>
          <w:rFonts w:ascii="Arial" w:hAnsi="Arial" w:cs="Arial"/>
          <w:sz w:val="24"/>
          <w:szCs w:val="24"/>
        </w:rPr>
        <w:t xml:space="preserve"> </w:t>
      </w:r>
      <w:r w:rsidRPr="003F244A">
        <w:rPr>
          <w:rFonts w:ascii="Arial" w:hAnsi="Arial" w:cs="Arial"/>
          <w:sz w:val="24"/>
          <w:szCs w:val="24"/>
        </w:rPr>
        <w:t>característicos.</w:t>
      </w:r>
    </w:p>
    <w:p w:rsidR="003F244A" w:rsidRPr="003F244A" w:rsidRDefault="003F244A" w:rsidP="003F244A">
      <w:pPr>
        <w:ind w:left="1416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 Disacáridos. Enlace O-</w:t>
      </w:r>
      <w:proofErr w:type="spellStart"/>
      <w:r w:rsidRPr="003F244A">
        <w:rPr>
          <w:rFonts w:ascii="Arial" w:hAnsi="Arial" w:cs="Arial"/>
          <w:sz w:val="24"/>
          <w:szCs w:val="24"/>
        </w:rPr>
        <w:t>glucosídico</w:t>
      </w:r>
      <w:proofErr w:type="spellEnd"/>
      <w:r w:rsidRPr="003F244A">
        <w:rPr>
          <w:rFonts w:ascii="Arial" w:hAnsi="Arial" w:cs="Arial"/>
          <w:sz w:val="24"/>
          <w:szCs w:val="24"/>
        </w:rPr>
        <w:t>. Ejemplo: sacarosa.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 xml:space="preserve"> Polisacáridos: Homo y </w:t>
      </w:r>
      <w:proofErr w:type="spellStart"/>
      <w:r w:rsidRPr="003F244A">
        <w:rPr>
          <w:rFonts w:ascii="Arial" w:hAnsi="Arial" w:cs="Arial"/>
          <w:sz w:val="24"/>
          <w:szCs w:val="24"/>
        </w:rPr>
        <w:t>heteropolisacáridos</w:t>
      </w:r>
      <w:proofErr w:type="spellEnd"/>
      <w:r w:rsidRPr="003F244A">
        <w:rPr>
          <w:rFonts w:ascii="Arial" w:hAnsi="Arial" w:cs="Arial"/>
          <w:sz w:val="24"/>
          <w:szCs w:val="24"/>
        </w:rPr>
        <w:t>. Ejemplos característicos.</w:t>
      </w:r>
    </w:p>
    <w:p w:rsidR="003F244A" w:rsidRPr="003F244A" w:rsidRDefault="003F244A" w:rsidP="003F244A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t>o</w:t>
      </w:r>
      <w:proofErr w:type="gramEnd"/>
      <w:r w:rsidRPr="003F244A">
        <w:rPr>
          <w:rFonts w:ascii="Arial" w:hAnsi="Arial" w:cs="Arial"/>
          <w:sz w:val="24"/>
          <w:szCs w:val="24"/>
        </w:rPr>
        <w:t xml:space="preserve"> LÍPIDOS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 Concepto. Funciones.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 Clasificación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 Ácidos grasos. Tipos. Propiedades físicas y químicas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 Lípidos con ácidos grasos o saponificables. Ejemplos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 xml:space="preserve"> Lípidos sin ácidos grasos o </w:t>
      </w:r>
      <w:proofErr w:type="spellStart"/>
      <w:r w:rsidRPr="003F244A">
        <w:rPr>
          <w:rFonts w:ascii="Arial" w:hAnsi="Arial" w:cs="Arial"/>
          <w:sz w:val="24"/>
          <w:szCs w:val="24"/>
        </w:rPr>
        <w:t>insaponificables</w:t>
      </w:r>
      <w:proofErr w:type="spellEnd"/>
      <w:r w:rsidRPr="003F244A">
        <w:rPr>
          <w:rFonts w:ascii="Arial" w:hAnsi="Arial" w:cs="Arial"/>
          <w:sz w:val="24"/>
          <w:szCs w:val="24"/>
        </w:rPr>
        <w:t>. Ejemplos</w:t>
      </w:r>
    </w:p>
    <w:p w:rsidR="003F244A" w:rsidRPr="003F244A" w:rsidRDefault="003F244A" w:rsidP="003F244A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t>o</w:t>
      </w:r>
      <w:proofErr w:type="gramEnd"/>
      <w:r w:rsidRPr="003F244A">
        <w:rPr>
          <w:rFonts w:ascii="Arial" w:hAnsi="Arial" w:cs="Arial"/>
          <w:sz w:val="24"/>
          <w:szCs w:val="24"/>
        </w:rPr>
        <w:t xml:space="preserve"> PRÓTEINAS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 Concepto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 Aminoácidos: concepto, estructura y propiedades. Concepto de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t>aminoácido</w:t>
      </w:r>
      <w:proofErr w:type="gramEnd"/>
      <w:r w:rsidRPr="003F244A">
        <w:rPr>
          <w:rFonts w:ascii="Arial" w:hAnsi="Arial" w:cs="Arial"/>
          <w:sz w:val="24"/>
          <w:szCs w:val="24"/>
        </w:rPr>
        <w:t xml:space="preserve"> esencial. Ejemplos.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 xml:space="preserve"> </w:t>
      </w:r>
      <w:proofErr w:type="spellStart"/>
      <w:r w:rsidRPr="003F244A">
        <w:rPr>
          <w:rFonts w:ascii="Arial" w:hAnsi="Arial" w:cs="Arial"/>
          <w:sz w:val="24"/>
          <w:szCs w:val="24"/>
        </w:rPr>
        <w:t>Dipéptido</w:t>
      </w:r>
      <w:proofErr w:type="spellEnd"/>
      <w:r w:rsidRPr="003F244A">
        <w:rPr>
          <w:rFonts w:ascii="Arial" w:hAnsi="Arial" w:cs="Arial"/>
          <w:sz w:val="24"/>
          <w:szCs w:val="24"/>
        </w:rPr>
        <w:t xml:space="preserve"> y polipéptido: el enlace peptídico.</w:t>
      </w:r>
    </w:p>
    <w:p w:rsidR="003F244A" w:rsidRPr="003F244A" w:rsidRDefault="003F244A" w:rsidP="003F244A">
      <w:pPr>
        <w:ind w:left="1416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 Niveles estructurales de las proteínas: estructura primaria, secundaria,</w:t>
      </w:r>
      <w:r>
        <w:rPr>
          <w:rFonts w:ascii="Arial" w:hAnsi="Arial" w:cs="Arial"/>
          <w:sz w:val="24"/>
          <w:szCs w:val="24"/>
        </w:rPr>
        <w:t xml:space="preserve"> </w:t>
      </w:r>
      <w:r w:rsidRPr="003F244A">
        <w:rPr>
          <w:rFonts w:ascii="Arial" w:hAnsi="Arial" w:cs="Arial"/>
          <w:sz w:val="24"/>
          <w:szCs w:val="24"/>
        </w:rPr>
        <w:t>terciaria y cuaternaria.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 Propiedades y funciones de las proteínas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 xml:space="preserve"> Clasificación. </w:t>
      </w:r>
      <w:proofErr w:type="spellStart"/>
      <w:r w:rsidRPr="003F244A">
        <w:rPr>
          <w:rFonts w:ascii="Arial" w:hAnsi="Arial" w:cs="Arial"/>
          <w:sz w:val="24"/>
          <w:szCs w:val="24"/>
        </w:rPr>
        <w:t>Holoproteínas</w:t>
      </w:r>
      <w:proofErr w:type="spellEnd"/>
      <w:r w:rsidRPr="003F244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F244A">
        <w:rPr>
          <w:rFonts w:ascii="Arial" w:hAnsi="Arial" w:cs="Arial"/>
          <w:sz w:val="24"/>
          <w:szCs w:val="24"/>
        </w:rPr>
        <w:t>heteroproteínas</w:t>
      </w:r>
      <w:proofErr w:type="spellEnd"/>
      <w:r w:rsidRPr="003F244A">
        <w:rPr>
          <w:rFonts w:ascii="Arial" w:hAnsi="Arial" w:cs="Arial"/>
          <w:sz w:val="24"/>
          <w:szCs w:val="24"/>
        </w:rPr>
        <w:t>. Ejemplos</w:t>
      </w:r>
    </w:p>
    <w:p w:rsidR="003F244A" w:rsidRPr="003F244A" w:rsidRDefault="003F244A" w:rsidP="003F244A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lastRenderedPageBreak/>
        <w:t>o</w:t>
      </w:r>
      <w:proofErr w:type="gramEnd"/>
      <w:r w:rsidRPr="003F244A">
        <w:rPr>
          <w:rFonts w:ascii="Arial" w:hAnsi="Arial" w:cs="Arial"/>
          <w:sz w:val="24"/>
          <w:szCs w:val="24"/>
        </w:rPr>
        <w:t xml:space="preserve"> ÁCIDOS NUCLEICOS</w:t>
      </w:r>
    </w:p>
    <w:p w:rsidR="003F244A" w:rsidRPr="003F244A" w:rsidRDefault="003F244A" w:rsidP="003F244A">
      <w:pPr>
        <w:ind w:left="1416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 Concepto y composición química.</w:t>
      </w:r>
    </w:p>
    <w:p w:rsidR="003F244A" w:rsidRPr="003F244A" w:rsidRDefault="003F244A" w:rsidP="003F244A">
      <w:pPr>
        <w:ind w:left="1416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 Los nucleótidos. Tipos.</w:t>
      </w:r>
    </w:p>
    <w:p w:rsidR="003F244A" w:rsidRPr="003F244A" w:rsidRDefault="003F244A" w:rsidP="003F244A">
      <w:pPr>
        <w:ind w:left="1416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 xml:space="preserve"> Enlace </w:t>
      </w:r>
      <w:proofErr w:type="spellStart"/>
      <w:r w:rsidRPr="003F244A">
        <w:rPr>
          <w:rFonts w:ascii="Arial" w:hAnsi="Arial" w:cs="Arial"/>
          <w:sz w:val="24"/>
          <w:szCs w:val="24"/>
        </w:rPr>
        <w:t>fosfodiéster</w:t>
      </w:r>
      <w:proofErr w:type="spellEnd"/>
    </w:p>
    <w:p w:rsidR="003F244A" w:rsidRPr="003F244A" w:rsidRDefault="003F244A" w:rsidP="003F244A">
      <w:pPr>
        <w:ind w:left="1416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 Ácido Desoxirribonucleico (ADN). Estructura. Propiedades. Tipos.</w:t>
      </w:r>
    </w:p>
    <w:p w:rsidR="003F244A" w:rsidRPr="003F244A" w:rsidRDefault="003F244A" w:rsidP="003F244A">
      <w:pPr>
        <w:ind w:left="1416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 Ácido Ribonucleico (ARN). Estructura. Propiedades. Tipos.</w:t>
      </w:r>
    </w:p>
    <w:p w:rsidR="003F244A" w:rsidRDefault="003F244A" w:rsidP="003F244A">
      <w:pPr>
        <w:rPr>
          <w:rFonts w:ascii="Arial" w:hAnsi="Arial" w:cs="Arial"/>
          <w:sz w:val="24"/>
          <w:szCs w:val="24"/>
        </w:rPr>
      </w:pPr>
    </w:p>
    <w:p w:rsidR="003F244A" w:rsidRDefault="003F244A" w:rsidP="003F244A">
      <w:pPr>
        <w:rPr>
          <w:rFonts w:ascii="Arial" w:hAnsi="Arial" w:cs="Arial"/>
          <w:sz w:val="24"/>
          <w:szCs w:val="24"/>
        </w:rPr>
      </w:pPr>
    </w:p>
    <w:p w:rsidR="003F244A" w:rsidRPr="003F244A" w:rsidRDefault="003F244A" w:rsidP="003F244A">
      <w:pPr>
        <w:rPr>
          <w:rFonts w:ascii="Arial" w:hAnsi="Arial" w:cs="Arial"/>
          <w:b/>
          <w:sz w:val="24"/>
          <w:szCs w:val="24"/>
        </w:rPr>
      </w:pPr>
      <w:r w:rsidRPr="003F244A">
        <w:rPr>
          <w:rFonts w:ascii="Arial" w:hAnsi="Arial" w:cs="Arial"/>
          <w:b/>
          <w:sz w:val="24"/>
          <w:szCs w:val="24"/>
        </w:rPr>
        <w:t>TEMA 2. BIOCATALIZADORES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Concepto de catalizador y biocatalizador (enzima). Mecanismo de acción.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ENZIMAS:</w:t>
      </w:r>
    </w:p>
    <w:p w:rsidR="003F244A" w:rsidRPr="003F244A" w:rsidRDefault="003F244A" w:rsidP="003F244A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t>o</w:t>
      </w:r>
      <w:proofErr w:type="gramEnd"/>
      <w:r w:rsidRPr="003F244A">
        <w:rPr>
          <w:rFonts w:ascii="Arial" w:hAnsi="Arial" w:cs="Arial"/>
          <w:sz w:val="24"/>
          <w:szCs w:val="24"/>
        </w:rPr>
        <w:t xml:space="preserve"> Concepto. Características. Tipos. Concepto de cofactor y coenzima</w:t>
      </w:r>
    </w:p>
    <w:p w:rsidR="003F244A" w:rsidRPr="003F244A" w:rsidRDefault="003F244A" w:rsidP="003F244A">
      <w:pPr>
        <w:ind w:left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t>o</w:t>
      </w:r>
      <w:proofErr w:type="gramEnd"/>
      <w:r w:rsidRPr="003F244A">
        <w:rPr>
          <w:rFonts w:ascii="Arial" w:hAnsi="Arial" w:cs="Arial"/>
          <w:sz w:val="24"/>
          <w:szCs w:val="24"/>
        </w:rPr>
        <w:t xml:space="preserve"> Cinética enzimática: constante de </w:t>
      </w:r>
      <w:proofErr w:type="spellStart"/>
      <w:r w:rsidRPr="003F244A">
        <w:rPr>
          <w:rFonts w:ascii="Arial" w:hAnsi="Arial" w:cs="Arial"/>
          <w:sz w:val="24"/>
          <w:szCs w:val="24"/>
        </w:rPr>
        <w:t>Michaelis-Menten</w:t>
      </w:r>
      <w:proofErr w:type="spellEnd"/>
      <w:r w:rsidRPr="003F244A">
        <w:rPr>
          <w:rFonts w:ascii="Arial" w:hAnsi="Arial" w:cs="Arial"/>
          <w:sz w:val="24"/>
          <w:szCs w:val="24"/>
        </w:rPr>
        <w:t>. Factores que afectan a la</w:t>
      </w:r>
      <w:r>
        <w:rPr>
          <w:rFonts w:ascii="Arial" w:hAnsi="Arial" w:cs="Arial"/>
          <w:sz w:val="24"/>
          <w:szCs w:val="24"/>
        </w:rPr>
        <w:t xml:space="preserve"> </w:t>
      </w:r>
      <w:r w:rsidRPr="003F244A">
        <w:rPr>
          <w:rFonts w:ascii="Arial" w:hAnsi="Arial" w:cs="Arial"/>
          <w:sz w:val="24"/>
          <w:szCs w:val="24"/>
        </w:rPr>
        <w:t>actividad enzimática. Inhibidores enzimáticos y tipos de inhibición.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Concepto de VITAMINA. Clasificación. Interés de algunas vitaminas. Ejemplos.</w:t>
      </w:r>
    </w:p>
    <w:p w:rsidR="003F244A" w:rsidRDefault="003F244A" w:rsidP="003F244A">
      <w:pPr>
        <w:rPr>
          <w:rFonts w:ascii="Arial" w:hAnsi="Arial" w:cs="Arial"/>
          <w:sz w:val="24"/>
          <w:szCs w:val="24"/>
        </w:rPr>
      </w:pPr>
    </w:p>
    <w:p w:rsidR="003F244A" w:rsidRDefault="003F244A" w:rsidP="003F244A">
      <w:pPr>
        <w:rPr>
          <w:rFonts w:ascii="Arial" w:hAnsi="Arial" w:cs="Arial"/>
          <w:sz w:val="24"/>
          <w:szCs w:val="24"/>
        </w:rPr>
      </w:pPr>
    </w:p>
    <w:p w:rsidR="003F244A" w:rsidRPr="003F244A" w:rsidRDefault="003F244A" w:rsidP="003F244A">
      <w:pPr>
        <w:rPr>
          <w:rFonts w:ascii="Arial" w:hAnsi="Arial" w:cs="Arial"/>
          <w:b/>
          <w:sz w:val="24"/>
          <w:szCs w:val="24"/>
        </w:rPr>
      </w:pPr>
      <w:r w:rsidRPr="003F244A">
        <w:rPr>
          <w:rFonts w:ascii="Arial" w:hAnsi="Arial" w:cs="Arial"/>
          <w:b/>
          <w:sz w:val="24"/>
          <w:szCs w:val="24"/>
        </w:rPr>
        <w:t>TEMA 3. LA CÉLULA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Concepto y principales características: forma y tamaño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Organización general de la célula PROCARIOTA y EUCARIOTA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CÉLULA EUCARIOTA ANIMAL Y VEGETAL. Descripción</w:t>
      </w:r>
      <w:r>
        <w:rPr>
          <w:rFonts w:ascii="Arial" w:hAnsi="Arial" w:cs="Arial"/>
          <w:sz w:val="24"/>
          <w:szCs w:val="24"/>
        </w:rPr>
        <w:t xml:space="preserve"> y funciones de los principales </w:t>
      </w:r>
      <w:r w:rsidRPr="003F244A">
        <w:rPr>
          <w:rFonts w:ascii="Arial" w:hAnsi="Arial" w:cs="Arial"/>
          <w:sz w:val="24"/>
          <w:szCs w:val="24"/>
        </w:rPr>
        <w:t>orgánulos.</w:t>
      </w:r>
    </w:p>
    <w:p w:rsidR="003F244A" w:rsidRPr="003F244A" w:rsidRDefault="003F244A" w:rsidP="003F244A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t>o</w:t>
      </w:r>
      <w:proofErr w:type="gramEnd"/>
      <w:r w:rsidRPr="003F244A">
        <w:rPr>
          <w:rFonts w:ascii="Arial" w:hAnsi="Arial" w:cs="Arial"/>
          <w:sz w:val="24"/>
          <w:szCs w:val="24"/>
        </w:rPr>
        <w:t xml:space="preserve"> El núcleo celular. Composición y estructura. Los cromosomas</w:t>
      </w:r>
    </w:p>
    <w:p w:rsidR="003F244A" w:rsidRDefault="003F244A" w:rsidP="003F244A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t>o</w:t>
      </w:r>
      <w:proofErr w:type="gramEnd"/>
      <w:r w:rsidRPr="003F244A">
        <w:rPr>
          <w:rFonts w:ascii="Arial" w:hAnsi="Arial" w:cs="Arial"/>
          <w:sz w:val="24"/>
          <w:szCs w:val="24"/>
        </w:rPr>
        <w:t xml:space="preserve"> El citoplasma, </w:t>
      </w:r>
      <w:proofErr w:type="spellStart"/>
      <w:r w:rsidRPr="003F244A">
        <w:rPr>
          <w:rFonts w:ascii="Arial" w:hAnsi="Arial" w:cs="Arial"/>
          <w:sz w:val="24"/>
          <w:szCs w:val="24"/>
        </w:rPr>
        <w:t>citosol</w:t>
      </w:r>
      <w:proofErr w:type="spellEnd"/>
      <w:r w:rsidRPr="003F244A">
        <w:rPr>
          <w:rFonts w:ascii="Arial" w:hAnsi="Arial" w:cs="Arial"/>
          <w:sz w:val="24"/>
          <w:szCs w:val="24"/>
        </w:rPr>
        <w:t xml:space="preserve"> o hialoplasma.</w:t>
      </w:r>
    </w:p>
    <w:p w:rsidR="003F244A" w:rsidRDefault="003F244A" w:rsidP="003F244A">
      <w:pPr>
        <w:ind w:firstLine="708"/>
        <w:rPr>
          <w:rFonts w:ascii="Arial" w:hAnsi="Arial" w:cs="Arial"/>
          <w:sz w:val="24"/>
          <w:szCs w:val="24"/>
        </w:rPr>
      </w:pPr>
    </w:p>
    <w:p w:rsidR="003F244A" w:rsidRPr="003F244A" w:rsidRDefault="003F244A" w:rsidP="003F244A">
      <w:pPr>
        <w:ind w:firstLine="708"/>
        <w:rPr>
          <w:rFonts w:ascii="Arial" w:hAnsi="Arial" w:cs="Arial"/>
          <w:sz w:val="24"/>
          <w:szCs w:val="24"/>
        </w:rPr>
      </w:pPr>
    </w:p>
    <w:p w:rsidR="003F244A" w:rsidRPr="003F244A" w:rsidRDefault="003F244A" w:rsidP="003F244A">
      <w:pPr>
        <w:ind w:firstLine="708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F244A">
        <w:rPr>
          <w:rFonts w:ascii="Arial" w:hAnsi="Arial" w:cs="Arial"/>
          <w:sz w:val="24"/>
          <w:szCs w:val="24"/>
        </w:rPr>
        <w:lastRenderedPageBreak/>
        <w:t>o</w:t>
      </w:r>
      <w:proofErr w:type="spellEnd"/>
      <w:proofErr w:type="gramEnd"/>
      <w:r w:rsidRPr="003F244A">
        <w:rPr>
          <w:rFonts w:ascii="Arial" w:hAnsi="Arial" w:cs="Arial"/>
          <w:sz w:val="24"/>
          <w:szCs w:val="24"/>
        </w:rPr>
        <w:t xml:space="preserve"> Orgánulos y estructuras celulares: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 xml:space="preserve"> </w:t>
      </w:r>
      <w:proofErr w:type="spellStart"/>
      <w:r w:rsidRPr="003F244A">
        <w:rPr>
          <w:rFonts w:ascii="Arial" w:hAnsi="Arial" w:cs="Arial"/>
          <w:sz w:val="24"/>
          <w:szCs w:val="24"/>
        </w:rPr>
        <w:t>Citoesqueleto</w:t>
      </w:r>
      <w:proofErr w:type="spellEnd"/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 Centrosoma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 Ribosomas, matriz extracelular, pared celular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 Membrana plasmática: estructura, composición, propiedades y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t>funciones</w:t>
      </w:r>
      <w:proofErr w:type="gramEnd"/>
    </w:p>
    <w:p w:rsidR="003F244A" w:rsidRPr="003F244A" w:rsidRDefault="003F244A" w:rsidP="003F244A">
      <w:pPr>
        <w:ind w:left="1416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 xml:space="preserve"> Retículo </w:t>
      </w:r>
      <w:proofErr w:type="spellStart"/>
      <w:r w:rsidRPr="003F244A">
        <w:rPr>
          <w:rFonts w:ascii="Arial" w:hAnsi="Arial" w:cs="Arial"/>
          <w:sz w:val="24"/>
          <w:szCs w:val="24"/>
        </w:rPr>
        <w:t>endoplasmático</w:t>
      </w:r>
      <w:proofErr w:type="spellEnd"/>
      <w:r w:rsidRPr="003F244A">
        <w:rPr>
          <w:rFonts w:ascii="Arial" w:hAnsi="Arial" w:cs="Arial"/>
          <w:sz w:val="24"/>
          <w:szCs w:val="24"/>
        </w:rPr>
        <w:t xml:space="preserve"> (tipos). Aparato de Golgi. Vacuolas. Lisosomas.</w:t>
      </w:r>
    </w:p>
    <w:p w:rsidR="003F244A" w:rsidRPr="003F244A" w:rsidRDefault="003F244A" w:rsidP="003F244A">
      <w:pPr>
        <w:ind w:left="708" w:firstLine="708"/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 xml:space="preserve"> Mitocondrias y plastos (cloroplastos). Teoría </w:t>
      </w:r>
      <w:proofErr w:type="spellStart"/>
      <w:r w:rsidRPr="003F244A">
        <w:rPr>
          <w:rFonts w:ascii="Arial" w:hAnsi="Arial" w:cs="Arial"/>
          <w:sz w:val="24"/>
          <w:szCs w:val="24"/>
        </w:rPr>
        <w:t>endosimbiótica</w:t>
      </w:r>
      <w:proofErr w:type="spellEnd"/>
      <w:r w:rsidRPr="003F244A">
        <w:rPr>
          <w:rFonts w:ascii="Arial" w:hAnsi="Arial" w:cs="Arial"/>
          <w:sz w:val="24"/>
          <w:szCs w:val="24"/>
        </w:rPr>
        <w:t>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MICROBIOLOGÍA:</w:t>
      </w:r>
    </w:p>
    <w:p w:rsidR="003F244A" w:rsidRPr="003F244A" w:rsidRDefault="003F244A" w:rsidP="003F244A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t>o</w:t>
      </w:r>
      <w:proofErr w:type="gramEnd"/>
      <w:r w:rsidRPr="003F244A">
        <w:rPr>
          <w:rFonts w:ascii="Arial" w:hAnsi="Arial" w:cs="Arial"/>
          <w:sz w:val="24"/>
          <w:szCs w:val="24"/>
        </w:rPr>
        <w:t xml:space="preserve"> Concepto de microorganismo.</w:t>
      </w:r>
    </w:p>
    <w:p w:rsidR="003F244A" w:rsidRPr="003F244A" w:rsidRDefault="003F244A" w:rsidP="003F244A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t>o</w:t>
      </w:r>
      <w:proofErr w:type="gramEnd"/>
      <w:r w:rsidRPr="003F244A">
        <w:rPr>
          <w:rFonts w:ascii="Arial" w:hAnsi="Arial" w:cs="Arial"/>
          <w:sz w:val="24"/>
          <w:szCs w:val="24"/>
        </w:rPr>
        <w:t xml:space="preserve"> Bacterias. Estructura y tipos.</w:t>
      </w:r>
    </w:p>
    <w:p w:rsidR="003F244A" w:rsidRPr="003F244A" w:rsidRDefault="003F244A" w:rsidP="003F244A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t>o</w:t>
      </w:r>
      <w:proofErr w:type="gramEnd"/>
      <w:r w:rsidRPr="003F244A">
        <w:rPr>
          <w:rFonts w:ascii="Arial" w:hAnsi="Arial" w:cs="Arial"/>
          <w:sz w:val="24"/>
          <w:szCs w:val="24"/>
        </w:rPr>
        <w:t xml:space="preserve"> Virus. Estructura y tipos.</w:t>
      </w:r>
    </w:p>
    <w:p w:rsidR="003F244A" w:rsidRPr="003F244A" w:rsidRDefault="003F244A" w:rsidP="003F244A">
      <w:pPr>
        <w:ind w:left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t>o</w:t>
      </w:r>
      <w:proofErr w:type="gramEnd"/>
      <w:r w:rsidRPr="003F244A">
        <w:rPr>
          <w:rFonts w:ascii="Arial" w:hAnsi="Arial" w:cs="Arial"/>
          <w:sz w:val="24"/>
          <w:szCs w:val="24"/>
        </w:rPr>
        <w:t xml:space="preserve"> Concepto de microorganismo patógeno. Patogenicidad, infección y virulencia</w:t>
      </w:r>
    </w:p>
    <w:p w:rsidR="003F244A" w:rsidRDefault="003F244A" w:rsidP="003F244A">
      <w:pPr>
        <w:rPr>
          <w:rFonts w:ascii="Arial" w:hAnsi="Arial" w:cs="Arial"/>
          <w:sz w:val="24"/>
          <w:szCs w:val="24"/>
        </w:rPr>
      </w:pPr>
    </w:p>
    <w:p w:rsidR="003F244A" w:rsidRDefault="003F244A" w:rsidP="003F244A">
      <w:pPr>
        <w:rPr>
          <w:rFonts w:ascii="Arial" w:hAnsi="Arial" w:cs="Arial"/>
          <w:sz w:val="24"/>
          <w:szCs w:val="24"/>
        </w:rPr>
      </w:pPr>
    </w:p>
    <w:p w:rsidR="003F244A" w:rsidRPr="003F244A" w:rsidRDefault="003F244A" w:rsidP="003F244A">
      <w:pPr>
        <w:rPr>
          <w:rFonts w:ascii="Arial" w:hAnsi="Arial" w:cs="Arial"/>
          <w:b/>
          <w:sz w:val="24"/>
          <w:szCs w:val="24"/>
        </w:rPr>
      </w:pPr>
      <w:r w:rsidRPr="003F244A">
        <w:rPr>
          <w:rFonts w:ascii="Arial" w:hAnsi="Arial" w:cs="Arial"/>
          <w:b/>
          <w:sz w:val="24"/>
          <w:szCs w:val="24"/>
        </w:rPr>
        <w:t>TEMA 4. LA DIVISIÓN CELULAR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División celular. Tipos: MITOSIS Y MEIOSIS. Citocinesis y cariocinesis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Ciclo celular o ciclo vital. Estudio de la Mitosis: Fases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Estudio de la Meiosis: Fases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Significado biológico de Mitosis y Meiosis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Reproducción asexual y reproducción sexual. Comparación: ventajas e inconvenientes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 xml:space="preserve">- Ciclos biológicos. Tipos: </w:t>
      </w:r>
      <w:proofErr w:type="spellStart"/>
      <w:r w:rsidRPr="003F244A">
        <w:rPr>
          <w:rFonts w:ascii="Arial" w:hAnsi="Arial" w:cs="Arial"/>
          <w:sz w:val="24"/>
          <w:szCs w:val="24"/>
        </w:rPr>
        <w:t>haplonte</w:t>
      </w:r>
      <w:proofErr w:type="spellEnd"/>
      <w:r w:rsidRPr="003F24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244A">
        <w:rPr>
          <w:rFonts w:ascii="Arial" w:hAnsi="Arial" w:cs="Arial"/>
          <w:sz w:val="24"/>
          <w:szCs w:val="24"/>
        </w:rPr>
        <w:t>diplonte</w:t>
      </w:r>
      <w:proofErr w:type="spellEnd"/>
      <w:r w:rsidRPr="003F24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244A">
        <w:rPr>
          <w:rFonts w:ascii="Arial" w:hAnsi="Arial" w:cs="Arial"/>
          <w:sz w:val="24"/>
          <w:szCs w:val="24"/>
        </w:rPr>
        <w:t>diplohaplomte</w:t>
      </w:r>
      <w:proofErr w:type="spellEnd"/>
      <w:r w:rsidRPr="003F244A">
        <w:rPr>
          <w:rFonts w:ascii="Arial" w:hAnsi="Arial" w:cs="Arial"/>
          <w:sz w:val="24"/>
          <w:szCs w:val="24"/>
        </w:rPr>
        <w:t>.</w:t>
      </w:r>
    </w:p>
    <w:p w:rsidR="003F244A" w:rsidRDefault="003F244A" w:rsidP="003F244A">
      <w:pPr>
        <w:rPr>
          <w:rFonts w:ascii="Arial" w:hAnsi="Arial" w:cs="Arial"/>
          <w:sz w:val="24"/>
          <w:szCs w:val="24"/>
        </w:rPr>
      </w:pPr>
    </w:p>
    <w:p w:rsidR="003F244A" w:rsidRDefault="003F244A" w:rsidP="003F244A">
      <w:pPr>
        <w:rPr>
          <w:rFonts w:ascii="Arial" w:hAnsi="Arial" w:cs="Arial"/>
          <w:sz w:val="24"/>
          <w:szCs w:val="24"/>
        </w:rPr>
      </w:pPr>
    </w:p>
    <w:p w:rsidR="003F244A" w:rsidRDefault="003F244A" w:rsidP="003F244A">
      <w:pPr>
        <w:rPr>
          <w:rFonts w:ascii="Arial" w:hAnsi="Arial" w:cs="Arial"/>
          <w:sz w:val="24"/>
          <w:szCs w:val="24"/>
        </w:rPr>
      </w:pPr>
    </w:p>
    <w:p w:rsidR="003F244A" w:rsidRPr="003F244A" w:rsidRDefault="003F244A" w:rsidP="003F244A">
      <w:pPr>
        <w:rPr>
          <w:rFonts w:ascii="Arial" w:hAnsi="Arial" w:cs="Arial"/>
          <w:b/>
          <w:sz w:val="24"/>
          <w:szCs w:val="24"/>
        </w:rPr>
      </w:pPr>
      <w:r w:rsidRPr="003F244A">
        <w:rPr>
          <w:rFonts w:ascii="Arial" w:hAnsi="Arial" w:cs="Arial"/>
          <w:b/>
          <w:sz w:val="24"/>
          <w:szCs w:val="24"/>
        </w:rPr>
        <w:lastRenderedPageBreak/>
        <w:t>TEMA 5: NUTRICIÓN Y METABOLISMO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Conceptos básicos: nutrición autótrofa y heterótrofa.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Conceptos de metabolismo, catabolismo, anabolismo. Tipos de metabolismo: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F244A">
        <w:rPr>
          <w:rFonts w:ascii="Arial" w:hAnsi="Arial" w:cs="Arial"/>
          <w:sz w:val="24"/>
          <w:szCs w:val="24"/>
        </w:rPr>
        <w:t>quimioautótros</w:t>
      </w:r>
      <w:proofErr w:type="spellEnd"/>
      <w:proofErr w:type="gramEnd"/>
      <w:r w:rsidRPr="003F24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244A">
        <w:rPr>
          <w:rFonts w:ascii="Arial" w:hAnsi="Arial" w:cs="Arial"/>
          <w:sz w:val="24"/>
          <w:szCs w:val="24"/>
        </w:rPr>
        <w:t>fotoautótrofos</w:t>
      </w:r>
      <w:proofErr w:type="spellEnd"/>
      <w:r w:rsidRPr="003F24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244A">
        <w:rPr>
          <w:rFonts w:ascii="Arial" w:hAnsi="Arial" w:cs="Arial"/>
          <w:sz w:val="24"/>
          <w:szCs w:val="24"/>
        </w:rPr>
        <w:t>quimioheterótrofos</w:t>
      </w:r>
      <w:proofErr w:type="spellEnd"/>
      <w:r w:rsidRPr="003F244A">
        <w:rPr>
          <w:rFonts w:ascii="Arial" w:hAnsi="Arial" w:cs="Arial"/>
          <w:sz w:val="24"/>
          <w:szCs w:val="24"/>
        </w:rPr>
        <w:t>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Concepto de oxidación y reducción.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ANABOLISMO AUTÓTROFO: Fotosíntesis. Fase lumínica: localización, fotosistemas I y II.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Antenas, centros de reacción, cadenas de trasportadores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fotofosforilación</w:t>
      </w:r>
      <w:proofErr w:type="spellEnd"/>
      <w:r>
        <w:rPr>
          <w:rFonts w:ascii="Arial" w:hAnsi="Arial" w:cs="Arial"/>
          <w:sz w:val="24"/>
          <w:szCs w:val="24"/>
        </w:rPr>
        <w:t xml:space="preserve"> y obtención </w:t>
      </w:r>
      <w:r w:rsidRPr="003F244A">
        <w:rPr>
          <w:rFonts w:ascii="Arial" w:hAnsi="Arial" w:cs="Arial"/>
          <w:sz w:val="24"/>
          <w:szCs w:val="24"/>
        </w:rPr>
        <w:t>de poder reductor. Fotolisis del agua. Fase oscura o ciclo de</w:t>
      </w:r>
      <w:r>
        <w:rPr>
          <w:rFonts w:ascii="Arial" w:hAnsi="Arial" w:cs="Arial"/>
          <w:sz w:val="24"/>
          <w:szCs w:val="24"/>
        </w:rPr>
        <w:t xml:space="preserve"> Calvin: localización, el papel </w:t>
      </w:r>
      <w:r w:rsidRPr="003F244A">
        <w:rPr>
          <w:rFonts w:ascii="Arial" w:hAnsi="Arial" w:cs="Arial"/>
          <w:sz w:val="24"/>
          <w:szCs w:val="24"/>
        </w:rPr>
        <w:t xml:space="preserve">de la enzima </w:t>
      </w:r>
      <w:proofErr w:type="spellStart"/>
      <w:r w:rsidRPr="003F244A">
        <w:rPr>
          <w:rFonts w:ascii="Arial" w:hAnsi="Arial" w:cs="Arial"/>
          <w:sz w:val="24"/>
          <w:szCs w:val="24"/>
        </w:rPr>
        <w:t>Rubisco</w:t>
      </w:r>
      <w:proofErr w:type="spellEnd"/>
      <w:r w:rsidRPr="003F244A">
        <w:rPr>
          <w:rFonts w:ascii="Arial" w:hAnsi="Arial" w:cs="Arial"/>
          <w:sz w:val="24"/>
          <w:szCs w:val="24"/>
        </w:rPr>
        <w:t>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ANABOLISMO HETERÓTROFO: Biosíntesis de proteínas. Re</w:t>
      </w:r>
      <w:r>
        <w:rPr>
          <w:rFonts w:ascii="Arial" w:hAnsi="Arial" w:cs="Arial"/>
          <w:sz w:val="24"/>
          <w:szCs w:val="24"/>
        </w:rPr>
        <w:t xml:space="preserve">plicación: Papel de la ADN </w:t>
      </w:r>
      <w:r w:rsidRPr="003F244A">
        <w:rPr>
          <w:rFonts w:ascii="Arial" w:hAnsi="Arial" w:cs="Arial"/>
          <w:sz w:val="24"/>
          <w:szCs w:val="24"/>
        </w:rPr>
        <w:t>polimerasa. Burbujas y horquillas de replicación. Heb</w:t>
      </w:r>
      <w:r>
        <w:rPr>
          <w:rFonts w:ascii="Arial" w:hAnsi="Arial" w:cs="Arial"/>
          <w:sz w:val="24"/>
          <w:szCs w:val="24"/>
        </w:rPr>
        <w:t xml:space="preserve">ra conductora, hebra retardada, </w:t>
      </w:r>
      <w:r w:rsidRPr="003F244A">
        <w:rPr>
          <w:rFonts w:ascii="Arial" w:hAnsi="Arial" w:cs="Arial"/>
          <w:sz w:val="24"/>
          <w:szCs w:val="24"/>
        </w:rPr>
        <w:t xml:space="preserve">cebador o primer, fragmentos de </w:t>
      </w:r>
      <w:proofErr w:type="spellStart"/>
      <w:r w:rsidRPr="003F244A">
        <w:rPr>
          <w:rFonts w:ascii="Arial" w:hAnsi="Arial" w:cs="Arial"/>
          <w:sz w:val="24"/>
          <w:szCs w:val="24"/>
        </w:rPr>
        <w:t>Okazaki</w:t>
      </w:r>
      <w:proofErr w:type="spellEnd"/>
      <w:r w:rsidRPr="003F244A">
        <w:rPr>
          <w:rFonts w:ascii="Arial" w:hAnsi="Arial" w:cs="Arial"/>
          <w:sz w:val="24"/>
          <w:szCs w:val="24"/>
        </w:rPr>
        <w:t>. Características del código genético.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Importancia del código. Transcripción. Papel de la ARN polimerasa.</w:t>
      </w:r>
      <w:r>
        <w:rPr>
          <w:rFonts w:ascii="Arial" w:hAnsi="Arial" w:cs="Arial"/>
          <w:sz w:val="24"/>
          <w:szCs w:val="24"/>
        </w:rPr>
        <w:t xml:space="preserve"> Fases: iniciación, </w:t>
      </w:r>
      <w:r w:rsidRPr="003F244A">
        <w:rPr>
          <w:rFonts w:ascii="Arial" w:hAnsi="Arial" w:cs="Arial"/>
          <w:sz w:val="24"/>
          <w:szCs w:val="24"/>
        </w:rPr>
        <w:t xml:space="preserve">elongación, terminación y maduración. Exones e </w:t>
      </w:r>
      <w:proofErr w:type="spellStart"/>
      <w:r w:rsidRPr="003F244A">
        <w:rPr>
          <w:rFonts w:ascii="Arial" w:hAnsi="Arial" w:cs="Arial"/>
          <w:sz w:val="24"/>
          <w:szCs w:val="24"/>
        </w:rPr>
        <w:t>intrones</w:t>
      </w:r>
      <w:proofErr w:type="spellEnd"/>
      <w:r w:rsidRPr="003F244A">
        <w:rPr>
          <w:rFonts w:ascii="Arial" w:hAnsi="Arial" w:cs="Arial"/>
          <w:sz w:val="24"/>
          <w:szCs w:val="24"/>
        </w:rPr>
        <w:t xml:space="preserve">. Traducción: </w:t>
      </w:r>
      <w:proofErr w:type="spellStart"/>
      <w:r w:rsidRPr="003F244A">
        <w:rPr>
          <w:rFonts w:ascii="Arial" w:hAnsi="Arial" w:cs="Arial"/>
          <w:sz w:val="24"/>
          <w:szCs w:val="24"/>
        </w:rPr>
        <w:t>Polisomas</w:t>
      </w:r>
      <w:proofErr w:type="spellEnd"/>
      <w:r w:rsidRPr="003F244A">
        <w:rPr>
          <w:rFonts w:ascii="Arial" w:hAnsi="Arial" w:cs="Arial"/>
          <w:sz w:val="24"/>
          <w:szCs w:val="24"/>
        </w:rPr>
        <w:t>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 xml:space="preserve">Activación de los </w:t>
      </w:r>
      <w:proofErr w:type="spellStart"/>
      <w:r w:rsidRPr="003F244A">
        <w:rPr>
          <w:rFonts w:ascii="Arial" w:hAnsi="Arial" w:cs="Arial"/>
          <w:sz w:val="24"/>
          <w:szCs w:val="24"/>
        </w:rPr>
        <w:t>ARNt</w:t>
      </w:r>
      <w:proofErr w:type="spellEnd"/>
      <w:r w:rsidRPr="003F244A">
        <w:rPr>
          <w:rFonts w:ascii="Arial" w:hAnsi="Arial" w:cs="Arial"/>
          <w:sz w:val="24"/>
          <w:szCs w:val="24"/>
        </w:rPr>
        <w:t>. Iniciación, elongación y term</w:t>
      </w:r>
      <w:r>
        <w:rPr>
          <w:rFonts w:ascii="Arial" w:hAnsi="Arial" w:cs="Arial"/>
          <w:sz w:val="24"/>
          <w:szCs w:val="24"/>
        </w:rPr>
        <w:t xml:space="preserve">inación. Concepto de codones de </w:t>
      </w:r>
      <w:r w:rsidRPr="003F244A">
        <w:rPr>
          <w:rFonts w:ascii="Arial" w:hAnsi="Arial" w:cs="Arial"/>
          <w:sz w:val="24"/>
          <w:szCs w:val="24"/>
        </w:rPr>
        <w:t>inicio y codones mudos o de parada.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 xml:space="preserve">- CATABOLISMO: Vías generales y su conexión. Glucolisis: </w:t>
      </w:r>
      <w:r>
        <w:rPr>
          <w:rFonts w:ascii="Arial" w:hAnsi="Arial" w:cs="Arial"/>
          <w:sz w:val="24"/>
          <w:szCs w:val="24"/>
        </w:rPr>
        <w:t xml:space="preserve">localización, sustrato inicial, </w:t>
      </w:r>
      <w:r w:rsidRPr="003F244A">
        <w:rPr>
          <w:rFonts w:ascii="Arial" w:hAnsi="Arial" w:cs="Arial"/>
          <w:sz w:val="24"/>
          <w:szCs w:val="24"/>
        </w:rPr>
        <w:t xml:space="preserve">producto final. Concepto de </w:t>
      </w:r>
      <w:proofErr w:type="spellStart"/>
      <w:r w:rsidRPr="003F244A">
        <w:rPr>
          <w:rFonts w:ascii="Arial" w:hAnsi="Arial" w:cs="Arial"/>
          <w:sz w:val="24"/>
          <w:szCs w:val="24"/>
        </w:rPr>
        <w:t>fosforilación</w:t>
      </w:r>
      <w:proofErr w:type="spellEnd"/>
      <w:r w:rsidRPr="003F244A">
        <w:rPr>
          <w:rFonts w:ascii="Arial" w:hAnsi="Arial" w:cs="Arial"/>
          <w:sz w:val="24"/>
          <w:szCs w:val="24"/>
        </w:rPr>
        <w:t xml:space="preserve"> a nivel de sustrato.</w:t>
      </w:r>
    </w:p>
    <w:p w:rsidR="003F244A" w:rsidRPr="003F244A" w:rsidRDefault="003F244A" w:rsidP="003F244A">
      <w:pPr>
        <w:ind w:left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t>o</w:t>
      </w:r>
      <w:proofErr w:type="gramEnd"/>
      <w:r w:rsidRPr="003F244A">
        <w:rPr>
          <w:rFonts w:ascii="Arial" w:hAnsi="Arial" w:cs="Arial"/>
          <w:sz w:val="24"/>
          <w:szCs w:val="24"/>
        </w:rPr>
        <w:t xml:space="preserve"> Fermentación láctica y alcohólica. Localización, sustrato inicial, productos</w:t>
      </w:r>
      <w:r>
        <w:rPr>
          <w:rFonts w:ascii="Arial" w:hAnsi="Arial" w:cs="Arial"/>
          <w:sz w:val="24"/>
          <w:szCs w:val="24"/>
        </w:rPr>
        <w:t xml:space="preserve"> </w:t>
      </w:r>
      <w:r w:rsidRPr="003F244A">
        <w:rPr>
          <w:rFonts w:ascii="Arial" w:hAnsi="Arial" w:cs="Arial"/>
          <w:sz w:val="24"/>
          <w:szCs w:val="24"/>
        </w:rPr>
        <w:t xml:space="preserve">finales. Finalidad metabólica. </w:t>
      </w:r>
      <w:proofErr w:type="spellStart"/>
      <w:r w:rsidRPr="003F244A">
        <w:rPr>
          <w:rFonts w:ascii="Arial" w:hAnsi="Arial" w:cs="Arial"/>
          <w:sz w:val="24"/>
          <w:szCs w:val="24"/>
        </w:rPr>
        <w:t>Descarboxilación</w:t>
      </w:r>
      <w:proofErr w:type="spellEnd"/>
      <w:r w:rsidRPr="003F244A">
        <w:rPr>
          <w:rFonts w:ascii="Arial" w:hAnsi="Arial" w:cs="Arial"/>
          <w:sz w:val="24"/>
          <w:szCs w:val="24"/>
        </w:rPr>
        <w:t xml:space="preserve"> oxidativa de</w:t>
      </w:r>
      <w:r>
        <w:rPr>
          <w:rFonts w:ascii="Arial" w:hAnsi="Arial" w:cs="Arial"/>
          <w:sz w:val="24"/>
          <w:szCs w:val="24"/>
        </w:rPr>
        <w:t xml:space="preserve">l </w:t>
      </w:r>
      <w:proofErr w:type="spellStart"/>
      <w:r>
        <w:rPr>
          <w:rFonts w:ascii="Arial" w:hAnsi="Arial" w:cs="Arial"/>
          <w:sz w:val="24"/>
          <w:szCs w:val="24"/>
        </w:rPr>
        <w:t>piruvato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3F244A">
        <w:rPr>
          <w:rFonts w:ascii="Arial" w:hAnsi="Arial" w:cs="Arial"/>
          <w:sz w:val="24"/>
          <w:szCs w:val="24"/>
        </w:rPr>
        <w:t>Localización.</w:t>
      </w:r>
    </w:p>
    <w:p w:rsidR="003F244A" w:rsidRPr="003F244A" w:rsidRDefault="003F244A" w:rsidP="003F244A">
      <w:pPr>
        <w:ind w:left="708"/>
        <w:rPr>
          <w:rFonts w:ascii="Arial" w:hAnsi="Arial" w:cs="Arial"/>
          <w:sz w:val="24"/>
          <w:szCs w:val="24"/>
        </w:rPr>
      </w:pPr>
      <w:proofErr w:type="gramStart"/>
      <w:r w:rsidRPr="003F244A">
        <w:rPr>
          <w:rFonts w:ascii="Arial" w:hAnsi="Arial" w:cs="Arial"/>
          <w:sz w:val="24"/>
          <w:szCs w:val="24"/>
        </w:rPr>
        <w:t>o</w:t>
      </w:r>
      <w:proofErr w:type="gramEnd"/>
      <w:r w:rsidRPr="003F244A">
        <w:rPr>
          <w:rFonts w:ascii="Arial" w:hAnsi="Arial" w:cs="Arial"/>
          <w:sz w:val="24"/>
          <w:szCs w:val="24"/>
        </w:rPr>
        <w:t xml:space="preserve"> Ciclo de Krebs o de los ácidos </w:t>
      </w:r>
      <w:proofErr w:type="spellStart"/>
      <w:r w:rsidRPr="003F244A">
        <w:rPr>
          <w:rFonts w:ascii="Arial" w:hAnsi="Arial" w:cs="Arial"/>
          <w:sz w:val="24"/>
          <w:szCs w:val="24"/>
        </w:rPr>
        <w:t>tricarboxílicos</w:t>
      </w:r>
      <w:proofErr w:type="spellEnd"/>
      <w:r w:rsidRPr="003F244A">
        <w:rPr>
          <w:rFonts w:ascii="Arial" w:hAnsi="Arial" w:cs="Arial"/>
          <w:sz w:val="24"/>
          <w:szCs w:val="24"/>
        </w:rPr>
        <w:t>. Localización. Cadena respiratoria y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244A">
        <w:rPr>
          <w:rFonts w:ascii="Arial" w:hAnsi="Arial" w:cs="Arial"/>
          <w:sz w:val="24"/>
          <w:szCs w:val="24"/>
        </w:rPr>
        <w:t>fosforilación</w:t>
      </w:r>
      <w:proofErr w:type="spellEnd"/>
      <w:r w:rsidRPr="003F244A">
        <w:rPr>
          <w:rFonts w:ascii="Arial" w:hAnsi="Arial" w:cs="Arial"/>
          <w:sz w:val="24"/>
          <w:szCs w:val="24"/>
        </w:rPr>
        <w:t xml:space="preserve"> oxidativa. Hipótesis </w:t>
      </w:r>
      <w:proofErr w:type="spellStart"/>
      <w:r w:rsidRPr="003F244A">
        <w:rPr>
          <w:rFonts w:ascii="Arial" w:hAnsi="Arial" w:cs="Arial"/>
          <w:sz w:val="24"/>
          <w:szCs w:val="24"/>
        </w:rPr>
        <w:t>quimiosmótic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. Localización. </w:t>
      </w:r>
      <w:proofErr w:type="spellStart"/>
      <w:r>
        <w:rPr>
          <w:rFonts w:ascii="Arial" w:hAnsi="Arial" w:cs="Arial"/>
          <w:sz w:val="24"/>
          <w:szCs w:val="24"/>
        </w:rPr>
        <w:t>Βeta</w:t>
      </w:r>
      <w:proofErr w:type="spellEnd"/>
      <w:r>
        <w:rPr>
          <w:rFonts w:ascii="Arial" w:hAnsi="Arial" w:cs="Arial"/>
          <w:sz w:val="24"/>
          <w:szCs w:val="24"/>
        </w:rPr>
        <w:t xml:space="preserve">-oxidación </w:t>
      </w:r>
      <w:r w:rsidRPr="003F244A">
        <w:rPr>
          <w:rFonts w:ascii="Arial" w:hAnsi="Arial" w:cs="Arial"/>
          <w:sz w:val="24"/>
          <w:szCs w:val="24"/>
        </w:rPr>
        <w:t>de los ácidos grasos. Localización.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 xml:space="preserve">- Concepto de </w:t>
      </w:r>
      <w:proofErr w:type="spellStart"/>
      <w:r w:rsidRPr="003F244A">
        <w:rPr>
          <w:rFonts w:ascii="Arial" w:hAnsi="Arial" w:cs="Arial"/>
          <w:sz w:val="24"/>
          <w:szCs w:val="24"/>
        </w:rPr>
        <w:t>glucogenolisis</w:t>
      </w:r>
      <w:proofErr w:type="spellEnd"/>
      <w:r w:rsidRPr="003F244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F244A">
        <w:rPr>
          <w:rFonts w:ascii="Arial" w:hAnsi="Arial" w:cs="Arial"/>
          <w:sz w:val="24"/>
          <w:szCs w:val="24"/>
        </w:rPr>
        <w:t>glucogenogénesis</w:t>
      </w:r>
      <w:proofErr w:type="spellEnd"/>
      <w:r w:rsidRPr="003F244A">
        <w:rPr>
          <w:rFonts w:ascii="Arial" w:hAnsi="Arial" w:cs="Arial"/>
          <w:sz w:val="24"/>
          <w:szCs w:val="24"/>
        </w:rPr>
        <w:t>.</w:t>
      </w:r>
    </w:p>
    <w:p w:rsidR="003F244A" w:rsidRDefault="003F244A" w:rsidP="003F244A">
      <w:pPr>
        <w:rPr>
          <w:rFonts w:ascii="Arial" w:hAnsi="Arial" w:cs="Arial"/>
          <w:sz w:val="24"/>
          <w:szCs w:val="24"/>
        </w:rPr>
      </w:pPr>
    </w:p>
    <w:p w:rsidR="003F244A" w:rsidRDefault="003F244A" w:rsidP="003F244A">
      <w:pPr>
        <w:rPr>
          <w:rFonts w:ascii="Arial" w:hAnsi="Arial" w:cs="Arial"/>
          <w:sz w:val="24"/>
          <w:szCs w:val="24"/>
        </w:rPr>
      </w:pPr>
    </w:p>
    <w:p w:rsidR="003F244A" w:rsidRDefault="003F244A" w:rsidP="003F244A">
      <w:pPr>
        <w:rPr>
          <w:rFonts w:ascii="Arial" w:hAnsi="Arial" w:cs="Arial"/>
          <w:sz w:val="24"/>
          <w:szCs w:val="24"/>
        </w:rPr>
      </w:pPr>
    </w:p>
    <w:p w:rsidR="003F244A" w:rsidRDefault="003F244A" w:rsidP="003F244A">
      <w:pPr>
        <w:rPr>
          <w:rFonts w:ascii="Arial" w:hAnsi="Arial" w:cs="Arial"/>
          <w:sz w:val="24"/>
          <w:szCs w:val="24"/>
        </w:rPr>
      </w:pPr>
    </w:p>
    <w:p w:rsidR="003F244A" w:rsidRPr="003F244A" w:rsidRDefault="003F244A" w:rsidP="003F244A">
      <w:pPr>
        <w:rPr>
          <w:rFonts w:ascii="Arial" w:hAnsi="Arial" w:cs="Arial"/>
          <w:b/>
          <w:sz w:val="24"/>
          <w:szCs w:val="24"/>
        </w:rPr>
      </w:pPr>
      <w:r w:rsidRPr="003F244A">
        <w:rPr>
          <w:rFonts w:ascii="Arial" w:hAnsi="Arial" w:cs="Arial"/>
          <w:b/>
          <w:sz w:val="24"/>
          <w:szCs w:val="24"/>
        </w:rPr>
        <w:lastRenderedPageBreak/>
        <w:t>TEMA 6: HERENCIA DE LOS CARACTERES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 xml:space="preserve">- Conceptos: gen, alelo, </w:t>
      </w:r>
      <w:proofErr w:type="spellStart"/>
      <w:r w:rsidRPr="003F244A">
        <w:rPr>
          <w:rFonts w:ascii="Arial" w:hAnsi="Arial" w:cs="Arial"/>
          <w:sz w:val="24"/>
          <w:szCs w:val="24"/>
        </w:rPr>
        <w:t>alelismo</w:t>
      </w:r>
      <w:proofErr w:type="spellEnd"/>
      <w:r w:rsidRPr="003F244A">
        <w:rPr>
          <w:rFonts w:ascii="Arial" w:hAnsi="Arial" w:cs="Arial"/>
          <w:sz w:val="24"/>
          <w:szCs w:val="24"/>
        </w:rPr>
        <w:t xml:space="preserve"> múltiple, alelo dominante, alelo recesivo, homocigótico,</w:t>
      </w:r>
      <w:r>
        <w:rPr>
          <w:rFonts w:ascii="Arial" w:hAnsi="Arial" w:cs="Arial"/>
          <w:sz w:val="24"/>
          <w:szCs w:val="24"/>
        </w:rPr>
        <w:t xml:space="preserve"> </w:t>
      </w:r>
      <w:r w:rsidRPr="003F244A">
        <w:rPr>
          <w:rFonts w:ascii="Arial" w:hAnsi="Arial" w:cs="Arial"/>
          <w:sz w:val="24"/>
          <w:szCs w:val="24"/>
        </w:rPr>
        <w:t>heterocigótico, fenotipo, genotipo.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Genética mendeliana: leyes de Mendel.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La determinación del</w:t>
      </w:r>
      <w:r>
        <w:rPr>
          <w:rFonts w:ascii="Arial" w:hAnsi="Arial" w:cs="Arial"/>
          <w:sz w:val="24"/>
          <w:szCs w:val="24"/>
        </w:rPr>
        <w:t xml:space="preserve"> </w:t>
      </w:r>
      <w:r w:rsidRPr="003F244A">
        <w:rPr>
          <w:rFonts w:ascii="Arial" w:hAnsi="Arial" w:cs="Arial"/>
          <w:sz w:val="24"/>
          <w:szCs w:val="24"/>
        </w:rPr>
        <w:t>sexo en humanos y herencia ligada a</w:t>
      </w:r>
      <w:r>
        <w:rPr>
          <w:rFonts w:ascii="Arial" w:hAnsi="Arial" w:cs="Arial"/>
          <w:sz w:val="24"/>
          <w:szCs w:val="24"/>
        </w:rPr>
        <w:t xml:space="preserve">l sexo. Daltonismo y hemofilia. </w:t>
      </w:r>
      <w:r w:rsidRPr="003F244A">
        <w:rPr>
          <w:rFonts w:ascii="Arial" w:hAnsi="Arial" w:cs="Arial"/>
          <w:sz w:val="24"/>
          <w:szCs w:val="24"/>
        </w:rPr>
        <w:t>Grupos sanguíneos.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 xml:space="preserve">- Conceptos de locus, </w:t>
      </w:r>
      <w:proofErr w:type="spellStart"/>
      <w:r w:rsidRPr="003F244A">
        <w:rPr>
          <w:rFonts w:ascii="Arial" w:hAnsi="Arial" w:cs="Arial"/>
          <w:sz w:val="24"/>
          <w:szCs w:val="24"/>
        </w:rPr>
        <w:t>loci</w:t>
      </w:r>
      <w:proofErr w:type="spellEnd"/>
      <w:r w:rsidRPr="003F244A">
        <w:rPr>
          <w:rFonts w:ascii="Arial" w:hAnsi="Arial" w:cs="Arial"/>
          <w:sz w:val="24"/>
          <w:szCs w:val="24"/>
        </w:rPr>
        <w:t>, y ligamiento.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Concepto de genoma.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Genética molecular: Concepto de mutación. Tipos: génica o puntual, cromosómicas,</w:t>
      </w:r>
      <w:r>
        <w:rPr>
          <w:rFonts w:ascii="Arial" w:hAnsi="Arial" w:cs="Arial"/>
          <w:sz w:val="24"/>
          <w:szCs w:val="24"/>
        </w:rPr>
        <w:t xml:space="preserve"> </w:t>
      </w:r>
      <w:r w:rsidRPr="003F244A">
        <w:rPr>
          <w:rFonts w:ascii="Arial" w:hAnsi="Arial" w:cs="Arial"/>
          <w:sz w:val="24"/>
          <w:szCs w:val="24"/>
        </w:rPr>
        <w:t>genómicas.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 xml:space="preserve">- Alteraciones en los autosomas: Síndrome de Down. Agentes </w:t>
      </w:r>
      <w:proofErr w:type="spellStart"/>
      <w:r w:rsidRPr="003F244A">
        <w:rPr>
          <w:rFonts w:ascii="Arial" w:hAnsi="Arial" w:cs="Arial"/>
          <w:sz w:val="24"/>
          <w:szCs w:val="24"/>
        </w:rPr>
        <w:t>mutagénicos</w:t>
      </w:r>
      <w:proofErr w:type="spellEnd"/>
      <w:r w:rsidRPr="003F244A">
        <w:rPr>
          <w:rFonts w:ascii="Arial" w:hAnsi="Arial" w:cs="Arial"/>
          <w:sz w:val="24"/>
          <w:szCs w:val="24"/>
        </w:rPr>
        <w:t>. Mutaciones</w:t>
      </w:r>
      <w:r>
        <w:rPr>
          <w:rFonts w:ascii="Arial" w:hAnsi="Arial" w:cs="Arial"/>
          <w:sz w:val="24"/>
          <w:szCs w:val="24"/>
        </w:rPr>
        <w:t xml:space="preserve"> </w:t>
      </w:r>
      <w:r w:rsidRPr="003F244A">
        <w:rPr>
          <w:rFonts w:ascii="Arial" w:hAnsi="Arial" w:cs="Arial"/>
          <w:sz w:val="24"/>
          <w:szCs w:val="24"/>
        </w:rPr>
        <w:t>como fuente de variabilidad. ADN recombinante. Proyecto Genoma.</w:t>
      </w:r>
    </w:p>
    <w:p w:rsidR="003F244A" w:rsidRDefault="003F244A" w:rsidP="003F244A">
      <w:pPr>
        <w:rPr>
          <w:rFonts w:ascii="Arial" w:hAnsi="Arial" w:cs="Arial"/>
          <w:sz w:val="24"/>
          <w:szCs w:val="24"/>
        </w:rPr>
      </w:pPr>
    </w:p>
    <w:p w:rsidR="003F244A" w:rsidRDefault="003F244A" w:rsidP="003F244A">
      <w:pPr>
        <w:rPr>
          <w:rFonts w:ascii="Arial" w:hAnsi="Arial" w:cs="Arial"/>
          <w:sz w:val="24"/>
          <w:szCs w:val="24"/>
        </w:rPr>
      </w:pPr>
    </w:p>
    <w:p w:rsidR="003F244A" w:rsidRDefault="003F244A" w:rsidP="003F244A">
      <w:pPr>
        <w:rPr>
          <w:rFonts w:ascii="Arial" w:hAnsi="Arial" w:cs="Arial"/>
          <w:sz w:val="24"/>
          <w:szCs w:val="24"/>
        </w:rPr>
      </w:pPr>
    </w:p>
    <w:p w:rsidR="003F244A" w:rsidRPr="003F244A" w:rsidRDefault="003F244A" w:rsidP="003F244A">
      <w:pPr>
        <w:rPr>
          <w:rFonts w:ascii="Arial" w:hAnsi="Arial" w:cs="Arial"/>
          <w:b/>
          <w:sz w:val="24"/>
          <w:szCs w:val="24"/>
        </w:rPr>
      </w:pPr>
      <w:r w:rsidRPr="003F244A">
        <w:rPr>
          <w:rFonts w:ascii="Arial" w:hAnsi="Arial" w:cs="Arial"/>
          <w:b/>
          <w:sz w:val="24"/>
          <w:szCs w:val="24"/>
        </w:rPr>
        <w:t>TEMA 7: FUNDAMENTOS DE INMUNOLOGÍA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La infección y causas. Ejemplos de enfermedades infecciosas. Defensas fr</w:t>
      </w:r>
      <w:r>
        <w:rPr>
          <w:rFonts w:ascii="Arial" w:hAnsi="Arial" w:cs="Arial"/>
          <w:sz w:val="24"/>
          <w:szCs w:val="24"/>
        </w:rPr>
        <w:t xml:space="preserve">ente a la </w:t>
      </w:r>
      <w:r w:rsidRPr="003F244A">
        <w:rPr>
          <w:rFonts w:ascii="Arial" w:hAnsi="Arial" w:cs="Arial"/>
          <w:sz w:val="24"/>
          <w:szCs w:val="24"/>
        </w:rPr>
        <w:t>infección.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 xml:space="preserve">- Concepto de inmunidad y tipos: Inmunidad </w:t>
      </w:r>
      <w:r>
        <w:rPr>
          <w:rFonts w:ascii="Arial" w:hAnsi="Arial" w:cs="Arial"/>
          <w:sz w:val="24"/>
          <w:szCs w:val="24"/>
        </w:rPr>
        <w:t xml:space="preserve">natural y adquirida. Respuestas </w:t>
      </w:r>
      <w:r w:rsidRPr="003F244A">
        <w:rPr>
          <w:rFonts w:ascii="Arial" w:hAnsi="Arial" w:cs="Arial"/>
          <w:sz w:val="24"/>
          <w:szCs w:val="24"/>
        </w:rPr>
        <w:t>inespecíficas: barreras (piel y mucosas), respuesta inflamatoria.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Antígenos y anticuerpos. Los anticuerpos: funció</w:t>
      </w:r>
      <w:r>
        <w:rPr>
          <w:rFonts w:ascii="Arial" w:hAnsi="Arial" w:cs="Arial"/>
          <w:sz w:val="24"/>
          <w:szCs w:val="24"/>
        </w:rPr>
        <w:t xml:space="preserve">n y estructura básica. Reacción </w:t>
      </w:r>
      <w:r w:rsidRPr="003F244A">
        <w:rPr>
          <w:rFonts w:ascii="Arial" w:hAnsi="Arial" w:cs="Arial"/>
          <w:sz w:val="24"/>
          <w:szCs w:val="24"/>
        </w:rPr>
        <w:t>antígeno-anticuerpo. La autoinmunidad: alergias.</w:t>
      </w:r>
    </w:p>
    <w:p w:rsidR="003F244A" w:rsidRPr="003F244A" w:rsidRDefault="003F244A" w:rsidP="003F244A">
      <w:pPr>
        <w:rPr>
          <w:rFonts w:ascii="Arial" w:hAnsi="Arial" w:cs="Arial"/>
          <w:sz w:val="24"/>
          <w:szCs w:val="24"/>
        </w:rPr>
      </w:pPr>
      <w:r w:rsidRPr="003F244A">
        <w:rPr>
          <w:rFonts w:ascii="Arial" w:hAnsi="Arial" w:cs="Arial"/>
          <w:sz w:val="24"/>
          <w:szCs w:val="24"/>
        </w:rPr>
        <w:t>- Conceptos de suero, alergia y autoinmunidad</w:t>
      </w:r>
      <w:r>
        <w:rPr>
          <w:rFonts w:ascii="Arial" w:hAnsi="Arial" w:cs="Arial"/>
          <w:sz w:val="24"/>
          <w:szCs w:val="24"/>
        </w:rPr>
        <w:t xml:space="preserve">. Fundamento de las vacunas. La </w:t>
      </w:r>
      <w:bookmarkStart w:id="0" w:name="_GoBack"/>
      <w:bookmarkEnd w:id="0"/>
      <w:r w:rsidRPr="003F244A">
        <w:rPr>
          <w:rFonts w:ascii="Arial" w:hAnsi="Arial" w:cs="Arial"/>
          <w:sz w:val="24"/>
          <w:szCs w:val="24"/>
        </w:rPr>
        <w:t>inmunodeficiencia: el SIDA.</w:t>
      </w:r>
    </w:p>
    <w:p w:rsidR="00BB6FF5" w:rsidRPr="003F244A" w:rsidRDefault="00BB6FF5" w:rsidP="003F244A">
      <w:pPr>
        <w:rPr>
          <w:rFonts w:ascii="Arial" w:hAnsi="Arial" w:cs="Arial"/>
          <w:sz w:val="24"/>
          <w:szCs w:val="24"/>
        </w:rPr>
      </w:pPr>
    </w:p>
    <w:sectPr w:rsidR="00BB6FF5" w:rsidRPr="003F2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4A"/>
    <w:rsid w:val="003F244A"/>
    <w:rsid w:val="00B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2020-10-14T17:15:00Z</dcterms:created>
  <dcterms:modified xsi:type="dcterms:W3CDTF">2020-10-14T17:20:00Z</dcterms:modified>
</cp:coreProperties>
</file>